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12" w:rsidRPr="00770712" w:rsidRDefault="00770712" w:rsidP="0077071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bookmarkStart w:id="0" w:name="_GoBack"/>
      <w:bookmarkEnd w:id="0"/>
      <w:r w:rsidRPr="00770712">
        <w:rPr>
          <w:rFonts w:ascii="Arial" w:eastAsia="Times New Roman" w:hAnsi="Arial" w:cs="Arial"/>
          <w:color w:val="666666"/>
          <w:sz w:val="28"/>
          <w:szCs w:val="28"/>
          <w:lang w:eastAsia="en-GB"/>
        </w:rPr>
        <w:br/>
      </w:r>
      <w:r w:rsidRPr="00770712">
        <w:rPr>
          <w:rFonts w:ascii="Arial" w:eastAsia="Times New Roman" w:hAnsi="Arial" w:cs="Arial"/>
          <w:sz w:val="32"/>
          <w:szCs w:val="32"/>
          <w:lang w:eastAsia="en-GB"/>
        </w:rPr>
        <w:t>TEACH THE TEACHERS-PLUS</w:t>
      </w:r>
    </w:p>
    <w:p w:rsidR="00770712" w:rsidRPr="00911C63" w:rsidRDefault="00770712" w:rsidP="00770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911C63">
        <w:rPr>
          <w:rFonts w:ascii="Arial" w:eastAsia="Times New Roman" w:hAnsi="Arial" w:cs="Arial"/>
          <w:sz w:val="24"/>
          <w:szCs w:val="24"/>
          <w:lang w:eastAsia="en-GB"/>
        </w:rPr>
        <w:t>Samen</w:t>
      </w:r>
      <w:proofErr w:type="spellEnd"/>
      <w:r w:rsidRPr="00911C6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911C63">
        <w:rPr>
          <w:rFonts w:ascii="Arial" w:eastAsia="Times New Roman" w:hAnsi="Arial" w:cs="Arial"/>
          <w:sz w:val="24"/>
          <w:szCs w:val="24"/>
          <w:lang w:eastAsia="en-GB"/>
        </w:rPr>
        <w:t>beslissen</w:t>
      </w:r>
      <w:proofErr w:type="spellEnd"/>
      <w:r w:rsidRPr="00911C63">
        <w:rPr>
          <w:rFonts w:ascii="Arial" w:eastAsia="Times New Roman" w:hAnsi="Arial" w:cs="Arial"/>
          <w:sz w:val="24"/>
          <w:szCs w:val="24"/>
          <w:lang w:eastAsia="en-GB"/>
        </w:rPr>
        <w:t xml:space="preserve"> (Shared Decision Making) voor AIOS en </w:t>
      </w:r>
      <w:proofErr w:type="spellStart"/>
      <w:r w:rsidRPr="00911C63">
        <w:rPr>
          <w:rFonts w:ascii="Arial" w:eastAsia="Times New Roman" w:hAnsi="Arial" w:cs="Arial"/>
          <w:sz w:val="24"/>
          <w:szCs w:val="24"/>
          <w:lang w:eastAsia="en-GB"/>
        </w:rPr>
        <w:t>supervisoren</w:t>
      </w:r>
      <w:proofErr w:type="spellEnd"/>
    </w:p>
    <w:p w:rsidR="00770712" w:rsidRPr="00770712" w:rsidRDefault="00770712" w:rsidP="00770712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val="nl-NL" w:eastAsia="en-GB"/>
        </w:rPr>
      </w:pPr>
      <w:r>
        <w:rPr>
          <w:rFonts w:ascii="Arial" w:eastAsia="Times New Roman" w:hAnsi="Arial" w:cs="Arial"/>
          <w:sz w:val="24"/>
          <w:szCs w:val="24"/>
          <w:lang w:val="nl-NL" w:eastAsia="en-GB"/>
        </w:rPr>
        <w:t>29 maart en 19 april 2017</w:t>
      </w:r>
    </w:p>
    <w:p w:rsidR="006A6612" w:rsidRPr="00BB67EA" w:rsidRDefault="00BE57DB" w:rsidP="00AF2565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nl-NL" w:eastAsia="en-GB"/>
        </w:rPr>
      </w:pP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Belangrijk in patiëntenzorg is een goede samenwerking tussen de specialist en patiënt tijdens het behandeltraject en de consulten. De gedeelde besluitvorming of Shared </w:t>
      </w:r>
      <w:proofErr w:type="spellStart"/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Decision</w:t>
      </w:r>
      <w:proofErr w:type="spellEnd"/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Making</w:t>
      </w:r>
      <w:r w:rsidR="00BB67EA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(SDM)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is daarin een essentieel onderdeel.</w:t>
      </w:r>
      <w:r w:rsidR="003A1D32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In de dagelijkse praktijk van medische vervolgopleidingen is er </w:t>
      </w:r>
      <w:r w:rsidR="00211EA6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maar 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beperkte aandacht voor hoe gedeelde besluitvorming tijdens consult</w:t>
      </w:r>
      <w:r w:rsidR="00AF2565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en</w:t>
      </w:r>
      <w:r w:rsidR="00BB67EA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</w:t>
      </w:r>
      <w:r w:rsidR="00AF2565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bevorder</w:t>
      </w:r>
      <w:r w:rsidR="00BB67EA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d</w:t>
      </w:r>
      <w:r w:rsidR="00AF2565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en uit</w:t>
      </w:r>
      <w:r w:rsidR="00BB67EA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gevoerd kan worden</w:t>
      </w:r>
      <w:r w:rsidR="00AF2565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. 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Om </w:t>
      </w:r>
      <w:r w:rsidR="00770712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AIOS </w:t>
      </w:r>
      <w:r w:rsidRPr="00BB67EA">
        <w:rPr>
          <w:rFonts w:ascii="Arial" w:eastAsia="Times New Roman" w:hAnsi="Arial" w:cs="Arial"/>
          <w:sz w:val="20"/>
          <w:szCs w:val="20"/>
          <w:lang w:val="nl-NL" w:eastAsia="en-GB"/>
        </w:rPr>
        <w:t>en zittende</w:t>
      </w:r>
      <w:r w:rsidR="00AF2565" w:rsidRPr="00BB67EA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 w:rsidRPr="00BB67EA">
        <w:rPr>
          <w:rFonts w:ascii="Arial" w:eastAsia="Times New Roman" w:hAnsi="Arial" w:cs="Arial"/>
          <w:sz w:val="20"/>
          <w:szCs w:val="20"/>
          <w:lang w:val="nl-NL" w:eastAsia="en-GB"/>
        </w:rPr>
        <w:t xml:space="preserve">specialisten 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beter voor te bereiden op deze hernieuwde arts-patiënt relatie is binnen de OOR Leiden een discipline-overstijgende training opgezet waarin zowel specialisten als </w:t>
      </w:r>
      <w:r w:rsidR="00770712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AIOS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kennis</w:t>
      </w:r>
      <w:r w:rsidR="00BB67EA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en vaardigheden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bijspijkeren over gedeelde besluitvorming</w:t>
      </w:r>
      <w:r w:rsidR="00BB67EA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. De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</w:t>
      </w:r>
      <w:r w:rsidR="00770712"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AIOS 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leren deze theorie toe te passen in de </w:t>
      </w:r>
      <w:r w:rsidR="00BB67EA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dagelijkse </w:t>
      </w:r>
      <w:r w:rsidR="00BB67EA" w:rsidRPr="00BB67EA">
        <w:rPr>
          <w:rFonts w:ascii="Arial" w:eastAsia="Times New Roman" w:hAnsi="Arial" w:cs="Arial"/>
          <w:sz w:val="20"/>
          <w:szCs w:val="20"/>
          <w:lang w:val="nl-NL" w:eastAsia="en-GB"/>
        </w:rPr>
        <w:t>patiëntenzorg</w:t>
      </w:r>
      <w:r w:rsidRPr="00BB67EA">
        <w:rPr>
          <w:rFonts w:ascii="Arial" w:eastAsia="Times New Roman" w:hAnsi="Arial" w:cs="Arial"/>
          <w:sz w:val="20"/>
          <w:szCs w:val="20"/>
          <w:lang w:val="nl-NL" w:eastAsia="en-GB"/>
        </w:rPr>
        <w:t xml:space="preserve">. De </w:t>
      </w:r>
      <w:proofErr w:type="spellStart"/>
      <w:r w:rsidRPr="00BB67EA">
        <w:rPr>
          <w:rFonts w:ascii="Arial" w:eastAsia="Times New Roman" w:hAnsi="Arial" w:cs="Arial"/>
          <w:sz w:val="20"/>
          <w:szCs w:val="20"/>
          <w:lang w:val="nl-NL" w:eastAsia="en-GB"/>
        </w:rPr>
        <w:t>supervisoren</w:t>
      </w:r>
      <w:proofErr w:type="spellEnd"/>
      <w:r w:rsidRPr="00BB67EA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leren </w:t>
      </w:r>
      <w:r w:rsidR="00770712" w:rsidRPr="00BB67EA">
        <w:rPr>
          <w:rFonts w:ascii="Arial" w:eastAsia="Times New Roman" w:hAnsi="Arial" w:cs="Arial"/>
          <w:sz w:val="20"/>
          <w:szCs w:val="20"/>
          <w:lang w:val="nl-NL" w:eastAsia="en-GB"/>
        </w:rPr>
        <w:t>AIOS</w:t>
      </w:r>
      <w:r w:rsidR="00BB67EA" w:rsidRPr="00BB67EA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op te leiden in</w:t>
      </w:r>
      <w:r w:rsidRPr="00BB67EA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gedeelde besluitvorming en </w:t>
      </w:r>
      <w:r w:rsidR="00BB67EA" w:rsidRPr="00BB67EA">
        <w:rPr>
          <w:rFonts w:ascii="Arial" w:eastAsia="Times New Roman" w:hAnsi="Arial" w:cs="Arial"/>
          <w:sz w:val="20"/>
          <w:szCs w:val="20"/>
          <w:lang w:val="nl-NL" w:eastAsia="en-GB"/>
        </w:rPr>
        <w:t xml:space="preserve">geobserveerde SDM </w:t>
      </w:r>
      <w:r w:rsidRPr="00BB67EA">
        <w:rPr>
          <w:rFonts w:ascii="Arial" w:eastAsia="Times New Roman" w:hAnsi="Arial" w:cs="Arial"/>
          <w:sz w:val="20"/>
          <w:szCs w:val="20"/>
          <w:lang w:val="nl-NL" w:eastAsia="en-GB"/>
        </w:rPr>
        <w:t xml:space="preserve">om te </w:t>
      </w:r>
      <w:r w:rsidR="006A6612" w:rsidRPr="00BB67EA">
        <w:rPr>
          <w:rFonts w:ascii="Arial" w:eastAsia="Times New Roman" w:hAnsi="Arial" w:cs="Arial"/>
          <w:sz w:val="20"/>
          <w:szCs w:val="20"/>
          <w:lang w:val="nl-NL" w:eastAsia="en-GB"/>
        </w:rPr>
        <w:t>zetten in gestructureerde feedback en leerdoelen.</w:t>
      </w:r>
    </w:p>
    <w:p w:rsidR="00AF0392" w:rsidRDefault="00AF2565" w:rsidP="00AF2565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De cursus</w:t>
      </w:r>
      <w:r w:rsidR="009A1C49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</w:t>
      </w:r>
      <w:r w:rsidR="00AF0392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start met </w:t>
      </w:r>
      <w:r w:rsidR="009A1C49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een </w:t>
      </w:r>
      <w:r w:rsidR="00AF0392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cursusmiddag</w:t>
      </w:r>
      <w:r w:rsidR="009A1C49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voor </w:t>
      </w:r>
      <w:r w:rsidR="00770712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AIOS </w:t>
      </w:r>
      <w:r w:rsidR="00AF0392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en wordt drie weken later gevolgd door een cursusmiddag</w:t>
      </w:r>
      <w:r w:rsidR="009A1C49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voor </w:t>
      </w:r>
      <w:proofErr w:type="spellStart"/>
      <w:r w:rsidR="009A1C49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supervisoren</w:t>
      </w:r>
      <w:proofErr w:type="spellEnd"/>
      <w:r w:rsidR="00AF0392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.                                                                                                       </w:t>
      </w:r>
      <w:r w:rsidR="00AF0392" w:rsidRPr="0022730E">
        <w:rPr>
          <w:rFonts w:ascii="Arial" w:eastAsia="Times New Roman" w:hAnsi="Arial" w:cs="Arial"/>
          <w:b/>
          <w:color w:val="000000"/>
          <w:sz w:val="20"/>
          <w:szCs w:val="20"/>
          <w:lang w:val="nl-NL" w:eastAsia="en-GB"/>
        </w:rPr>
        <w:t xml:space="preserve">Voor deze cursus geven een </w:t>
      </w:r>
      <w:proofErr w:type="spellStart"/>
      <w:r w:rsidR="00AF0392" w:rsidRPr="0022730E">
        <w:rPr>
          <w:rFonts w:ascii="Arial" w:eastAsia="Times New Roman" w:hAnsi="Arial" w:cs="Arial"/>
          <w:b/>
          <w:color w:val="000000"/>
          <w:sz w:val="20"/>
          <w:szCs w:val="20"/>
          <w:lang w:val="nl-NL" w:eastAsia="en-GB"/>
        </w:rPr>
        <w:t>aios</w:t>
      </w:r>
      <w:proofErr w:type="spellEnd"/>
      <w:r w:rsidR="00AF0392" w:rsidRPr="0022730E">
        <w:rPr>
          <w:rFonts w:ascii="Arial" w:eastAsia="Times New Roman" w:hAnsi="Arial" w:cs="Arial"/>
          <w:b/>
          <w:color w:val="000000"/>
          <w:sz w:val="20"/>
          <w:szCs w:val="20"/>
          <w:lang w:val="nl-NL" w:eastAsia="en-GB"/>
        </w:rPr>
        <w:t xml:space="preserve"> en een supervisor zich </w:t>
      </w:r>
      <w:r w:rsidR="001D7D63">
        <w:rPr>
          <w:rFonts w:ascii="Arial" w:eastAsia="Times New Roman" w:hAnsi="Arial" w:cs="Arial"/>
          <w:b/>
          <w:color w:val="000000"/>
          <w:sz w:val="20"/>
          <w:szCs w:val="20"/>
          <w:lang w:val="nl-NL" w:eastAsia="en-GB"/>
        </w:rPr>
        <w:t xml:space="preserve">dan ook </w:t>
      </w:r>
      <w:r w:rsidR="00AF0392" w:rsidRPr="0022730E">
        <w:rPr>
          <w:rFonts w:ascii="Arial" w:eastAsia="Times New Roman" w:hAnsi="Arial" w:cs="Arial"/>
          <w:b/>
          <w:color w:val="000000"/>
          <w:sz w:val="20"/>
          <w:szCs w:val="20"/>
          <w:lang w:val="nl-NL" w:eastAsia="en-GB"/>
        </w:rPr>
        <w:t>samen op.</w:t>
      </w:r>
    </w:p>
    <w:p w:rsidR="00770712" w:rsidRDefault="00BE57DB" w:rsidP="0077071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lang w:val="nl-NL" w:eastAsia="en-GB"/>
        </w:rPr>
      </w:pPr>
      <w:proofErr w:type="spellStart"/>
      <w:r w:rsidRPr="00770712">
        <w:rPr>
          <w:rFonts w:ascii="Arial" w:eastAsia="Times New Roman" w:hAnsi="Arial" w:cs="Arial"/>
          <w:b/>
          <w:bCs/>
          <w:color w:val="000000"/>
          <w:lang w:val="nl-NL" w:eastAsia="en-GB"/>
        </w:rPr>
        <w:t>Aios</w:t>
      </w:r>
      <w:proofErr w:type="spellEnd"/>
      <w:r w:rsidRPr="00770712">
        <w:rPr>
          <w:rFonts w:ascii="Arial" w:eastAsia="Times New Roman" w:hAnsi="Arial" w:cs="Arial"/>
          <w:b/>
          <w:bCs/>
          <w:color w:val="000000"/>
          <w:lang w:val="nl-NL" w:eastAsia="en-GB"/>
        </w:rPr>
        <w:t xml:space="preserve"> - 29 maart 2017</w:t>
      </w:r>
    </w:p>
    <w:p w:rsidR="00BE57DB" w:rsidRPr="00BE57DB" w:rsidRDefault="00BE57DB" w:rsidP="0077071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De cursusmiddag </w:t>
      </w:r>
      <w:r w:rsidR="00770712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voor AIOS</w:t>
      </w:r>
      <w:r w:rsidR="00AF0392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begint met 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een korte verdieping in de theorie en principes van gedeelde besluitvorming. Vervolgens wordt Shared </w:t>
      </w:r>
      <w:proofErr w:type="spellStart"/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Decision</w:t>
      </w:r>
      <w:proofErr w:type="spellEnd"/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Making verder toegelicht. Daarbij wordt gebruik gemaa</w:t>
      </w:r>
      <w:r w:rsidR="00AF0392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kt van de ingediende casuïstiek. D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e vaardigheden worden getraind met een trainingsacteur.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br/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br/>
      </w:r>
      <w:r w:rsidR="00AF0392"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Voor</w:t>
      </w:r>
      <w:r w:rsidR="00AF0392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afgaand aan </w:t>
      </w:r>
      <w:r w:rsidR="00AF2565"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de cursus maakt de </w:t>
      </w:r>
      <w:proofErr w:type="spellStart"/>
      <w:r w:rsidR="00AF2565"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aios</w:t>
      </w:r>
      <w:proofErr w:type="spellEnd"/>
      <w:r w:rsidR="00AF2565"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een e-learning over Shared </w:t>
      </w:r>
      <w:proofErr w:type="spellStart"/>
      <w:r w:rsidR="00AF2565"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Decision</w:t>
      </w:r>
      <w:proofErr w:type="spellEnd"/>
      <w:r w:rsidR="00AF2565"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</w:t>
      </w:r>
      <w:r w:rsidR="00AF2565" w:rsidRPr="00BB67EA">
        <w:rPr>
          <w:rFonts w:ascii="Arial" w:eastAsia="Times New Roman" w:hAnsi="Arial" w:cs="Arial"/>
          <w:sz w:val="20"/>
          <w:szCs w:val="20"/>
          <w:lang w:val="nl-NL" w:eastAsia="en-GB"/>
        </w:rPr>
        <w:t>Making</w:t>
      </w:r>
      <w:r w:rsidR="00E70280" w:rsidRPr="00BB67EA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(ca. 35 minuten voorbereidingstijd)</w:t>
      </w:r>
      <w:r w:rsidR="00BB67EA">
        <w:rPr>
          <w:rFonts w:ascii="Arial" w:eastAsia="Times New Roman" w:hAnsi="Arial" w:cs="Arial"/>
          <w:sz w:val="20"/>
          <w:szCs w:val="20"/>
          <w:lang w:val="nl-NL" w:eastAsia="en-GB"/>
        </w:rPr>
        <w:t>.</w:t>
      </w:r>
      <w:r w:rsidR="00AF2565" w:rsidRPr="00E70280">
        <w:rPr>
          <w:rFonts w:ascii="Arial" w:eastAsia="Times New Roman" w:hAnsi="Arial" w:cs="Arial"/>
          <w:color w:val="FF0000"/>
          <w:sz w:val="20"/>
          <w:szCs w:val="20"/>
          <w:lang w:val="nl-NL" w:eastAsia="en-GB"/>
        </w:rPr>
        <w:br/>
      </w:r>
      <w:r w:rsidR="0092607C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Tevens levert de </w:t>
      </w:r>
      <w:proofErr w:type="spellStart"/>
      <w:r w:rsidR="0092607C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aios</w:t>
      </w:r>
      <w:proofErr w:type="spellEnd"/>
      <w:r w:rsidR="0092607C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, eveneens voor aanv</w:t>
      </w:r>
      <w:r w:rsidR="00E70280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ang van de cursus</w:t>
      </w:r>
      <w:r w:rsidR="00AD38F9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,</w:t>
      </w:r>
      <w:r w:rsidR="00E70280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een casus aan</w:t>
      </w:r>
      <w:r w:rsidR="00EA2B64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.</w:t>
      </w:r>
      <w:r w:rsidR="00E70280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Na de training maakt de </w:t>
      </w:r>
      <w:proofErr w:type="spellStart"/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aios</w:t>
      </w:r>
      <w:proofErr w:type="spellEnd"/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een opname (of meerdere) van een consult rondom gedeelde besluitvorming met een patiënt.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br/>
        <w:t xml:space="preserve">Twee maanden na de </w:t>
      </w:r>
      <w:r w:rsidR="004E702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cursus</w:t>
      </w:r>
      <w:r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zullen de trainers vragen naar de ervaringen.</w:t>
      </w:r>
    </w:p>
    <w:p w:rsidR="00BE57DB" w:rsidRPr="00911C63" w:rsidRDefault="00BE57DB" w:rsidP="00AF2565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highlight w:val="yellow"/>
          <w:lang w:val="nl-NL" w:eastAsia="en-GB"/>
        </w:rPr>
      </w:pPr>
      <w:r w:rsidRPr="00911C63">
        <w:rPr>
          <w:rFonts w:ascii="Arial" w:eastAsia="Times New Roman" w:hAnsi="Arial" w:cs="Arial"/>
          <w:b/>
          <w:bCs/>
          <w:color w:val="000000"/>
          <w:highlight w:val="yellow"/>
          <w:lang w:val="nl-NL" w:eastAsia="en-GB"/>
        </w:rPr>
        <w:t>Supervisor - 19 april 2017</w:t>
      </w:r>
    </w:p>
    <w:p w:rsidR="006B2958" w:rsidRPr="00911C63" w:rsidRDefault="00BE57DB" w:rsidP="00AF2565">
      <w:pPr>
        <w:spacing w:after="0"/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</w:pPr>
      <w:r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De cursusmiddag </w:t>
      </w:r>
      <w:r w:rsidR="00AF0392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voor </w:t>
      </w:r>
      <w:proofErr w:type="spellStart"/>
      <w:r w:rsidR="00AF0392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>supervisor</w:t>
      </w:r>
      <w:r w:rsid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>en</w:t>
      </w:r>
      <w:proofErr w:type="spellEnd"/>
      <w:r w:rsidR="00AF0392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 start met</w:t>
      </w:r>
      <w:r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 een korte verdieping in theorie en principes van gedeelde besluitvorming. Vervolgens wordt kort ingegaan op de methode van een videofeedbackgesprek.</w:t>
      </w:r>
      <w:r w:rsidR="00AF0392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 </w:t>
      </w:r>
      <w:r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Daarna worden deze principes geoefend met de video-opnames van de </w:t>
      </w:r>
      <w:proofErr w:type="spellStart"/>
      <w:r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>aios</w:t>
      </w:r>
      <w:proofErr w:type="spellEnd"/>
      <w:r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>.</w:t>
      </w:r>
      <w:r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br/>
      </w:r>
    </w:p>
    <w:p w:rsidR="00BE57DB" w:rsidRPr="00BE57DB" w:rsidRDefault="006B2958" w:rsidP="00AF2565">
      <w:pPr>
        <w:spacing w:after="0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  <w:r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Voorafgaand aan de cursus </w:t>
      </w:r>
      <w:r w:rsid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>wordt een</w:t>
      </w:r>
      <w:r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 e-</w:t>
      </w:r>
      <w:r w:rsidRPr="00911C63">
        <w:rPr>
          <w:rFonts w:ascii="Arial" w:eastAsia="Times New Roman" w:hAnsi="Arial" w:cs="Arial"/>
          <w:sz w:val="20"/>
          <w:szCs w:val="20"/>
          <w:highlight w:val="yellow"/>
          <w:lang w:val="nl-NL" w:eastAsia="en-GB"/>
        </w:rPr>
        <w:t xml:space="preserve">learning </w:t>
      </w:r>
      <w:r w:rsidR="00EA2B64" w:rsidRPr="00911C63">
        <w:rPr>
          <w:rFonts w:ascii="Arial" w:eastAsia="Times New Roman" w:hAnsi="Arial" w:cs="Arial"/>
          <w:sz w:val="20"/>
          <w:szCs w:val="20"/>
          <w:highlight w:val="yellow"/>
          <w:lang w:val="nl-NL" w:eastAsia="en-GB"/>
        </w:rPr>
        <w:t>-</w:t>
      </w:r>
      <w:r w:rsidR="0022730E" w:rsidRPr="00911C63">
        <w:rPr>
          <w:rFonts w:ascii="Arial" w:eastAsia="Times New Roman" w:hAnsi="Arial" w:cs="Arial"/>
          <w:sz w:val="20"/>
          <w:szCs w:val="20"/>
          <w:highlight w:val="yellow"/>
          <w:lang w:val="nl-NL" w:eastAsia="en-GB"/>
        </w:rPr>
        <w:t xml:space="preserve"> als opfris </w:t>
      </w:r>
      <w:r w:rsidR="00911C63">
        <w:rPr>
          <w:rFonts w:ascii="Arial" w:eastAsia="Times New Roman" w:hAnsi="Arial" w:cs="Arial"/>
          <w:sz w:val="20"/>
          <w:szCs w:val="20"/>
          <w:highlight w:val="yellow"/>
          <w:lang w:val="nl-NL" w:eastAsia="en-GB"/>
        </w:rPr>
        <w:t>–</w:t>
      </w:r>
      <w:r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>doorlopen</w:t>
      </w:r>
      <w:r w:rsid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 (ca. 45 minuten voorbereidingstijd)</w:t>
      </w:r>
      <w:r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 </w:t>
      </w:r>
      <w:r w:rsidR="00BE57DB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br/>
        <w:t xml:space="preserve">Na de </w:t>
      </w:r>
      <w:r w:rsidR="0022730E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>cursus</w:t>
      </w:r>
      <w:r w:rsidR="00BE57DB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 houdt de supervisor een video</w:t>
      </w:r>
      <w:r w:rsidR="0022730E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>-</w:t>
      </w:r>
      <w:r w:rsidR="00BE57DB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>feedbackgesprek</w:t>
      </w:r>
      <w:r w:rsidR="0092607C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 met de eigen </w:t>
      </w:r>
      <w:proofErr w:type="spellStart"/>
      <w:r w:rsidR="0092607C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>aios</w:t>
      </w:r>
      <w:proofErr w:type="spellEnd"/>
      <w:r w:rsidR="0092607C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 over de</w:t>
      </w:r>
      <w:r w:rsidR="00563171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 </w:t>
      </w:r>
      <w:r w:rsidR="0092607C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door de </w:t>
      </w:r>
      <w:proofErr w:type="spellStart"/>
      <w:r w:rsidR="0092607C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>aios</w:t>
      </w:r>
      <w:proofErr w:type="spellEnd"/>
      <w:r w:rsidR="0092607C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 xml:space="preserve"> gemaakte </w:t>
      </w:r>
      <w:r w:rsidR="00BE57DB" w:rsidRPr="00911C63">
        <w:rPr>
          <w:rFonts w:ascii="Arial" w:eastAsia="Times New Roman" w:hAnsi="Arial" w:cs="Arial"/>
          <w:color w:val="000000"/>
          <w:sz w:val="20"/>
          <w:szCs w:val="20"/>
          <w:highlight w:val="yellow"/>
          <w:lang w:val="nl-NL" w:eastAsia="en-GB"/>
        </w:rPr>
        <w:t>opname.</w:t>
      </w:r>
      <w:r w:rsidR="00BE57DB" w:rsidRPr="00BE57DB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  </w:t>
      </w:r>
    </w:p>
    <w:p w:rsidR="00770712" w:rsidRDefault="00BE57DB" w:rsidP="0077071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lang w:val="nl-NL" w:eastAsia="en-GB"/>
        </w:rPr>
      </w:pPr>
      <w:r w:rsidRPr="00770712">
        <w:rPr>
          <w:rFonts w:ascii="Arial" w:eastAsia="Times New Roman" w:hAnsi="Arial" w:cs="Arial"/>
          <w:b/>
          <w:bCs/>
          <w:color w:val="000000"/>
          <w:lang w:val="nl-NL" w:eastAsia="en-GB"/>
        </w:rPr>
        <w:t>Deelnemers</w:t>
      </w:r>
    </w:p>
    <w:p w:rsidR="00BE57DB" w:rsidRPr="00BE57DB" w:rsidRDefault="006B2958" w:rsidP="0077071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val="nl-N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Het maximaal aantal deelnemers</w:t>
      </w:r>
      <w:r w:rsidR="0022730E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>per dagdeel is 12.</w:t>
      </w:r>
      <w:r>
        <w:rPr>
          <w:rFonts w:ascii="Arial" w:eastAsia="Times New Roman" w:hAnsi="Arial" w:cs="Arial"/>
          <w:vanish/>
          <w:color w:val="000000"/>
          <w:sz w:val="20"/>
          <w:szCs w:val="20"/>
          <w:lang w:val="nl-NL" w:eastAsia="en-GB"/>
        </w:rPr>
        <w:t>et maximum aantal deelnemer</w:t>
      </w:r>
    </w:p>
    <w:p w:rsidR="003A1D32" w:rsidRPr="00770712" w:rsidRDefault="003A1D32" w:rsidP="003A1D32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val="nl-NL" w:eastAsia="en-GB"/>
        </w:rPr>
      </w:pPr>
    </w:p>
    <w:p w:rsidR="003A1D32" w:rsidRPr="00770712" w:rsidRDefault="003A1D32" w:rsidP="003A1D32">
      <w:pPr>
        <w:spacing w:after="0"/>
        <w:outlineLvl w:val="1"/>
        <w:rPr>
          <w:rFonts w:ascii="Arial" w:eastAsia="Times New Roman" w:hAnsi="Arial" w:cs="Arial"/>
          <w:b/>
          <w:bCs/>
          <w:lang w:val="nl-NL" w:eastAsia="en-GB"/>
        </w:rPr>
      </w:pPr>
      <w:r w:rsidRPr="00770712">
        <w:rPr>
          <w:rFonts w:ascii="Arial" w:eastAsia="Times New Roman" w:hAnsi="Arial" w:cs="Arial"/>
          <w:b/>
          <w:bCs/>
          <w:lang w:val="nl-NL" w:eastAsia="en-GB"/>
        </w:rPr>
        <w:t>Doelstelling</w:t>
      </w:r>
    </w:p>
    <w:p w:rsidR="003A1D32" w:rsidRPr="003A1D32" w:rsidRDefault="003A1D32" w:rsidP="003A1D32">
      <w:pPr>
        <w:spacing w:after="0"/>
        <w:rPr>
          <w:rFonts w:ascii="Arial" w:eastAsia="Times New Roman" w:hAnsi="Arial" w:cs="Arial"/>
          <w:sz w:val="20"/>
          <w:szCs w:val="20"/>
          <w:highlight w:val="yellow"/>
          <w:lang w:val="nl-NL" w:eastAsia="en-GB"/>
        </w:rPr>
      </w:pPr>
      <w:proofErr w:type="spellStart"/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>Aios</w:t>
      </w:r>
      <w:proofErr w:type="spellEnd"/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raken bekend met de theorie, recente inzichten en het daadwerkelijk werken volgens de principes van </w:t>
      </w:r>
      <w:r w:rsidR="00674446" w:rsidRPr="00770712">
        <w:rPr>
          <w:rFonts w:ascii="Arial" w:eastAsia="Times New Roman" w:hAnsi="Arial" w:cs="Arial"/>
          <w:sz w:val="20"/>
          <w:szCs w:val="20"/>
          <w:lang w:val="nl-NL" w:eastAsia="en-GB"/>
        </w:rPr>
        <w:t>S</w:t>
      </w:r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hared </w:t>
      </w:r>
      <w:proofErr w:type="spellStart"/>
      <w:r w:rsidR="00674446" w:rsidRPr="00770712">
        <w:rPr>
          <w:rFonts w:ascii="Arial" w:eastAsia="Times New Roman" w:hAnsi="Arial" w:cs="Arial"/>
          <w:sz w:val="20"/>
          <w:szCs w:val="20"/>
          <w:lang w:val="nl-NL" w:eastAsia="en-GB"/>
        </w:rPr>
        <w:t>D</w:t>
      </w:r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>ecision</w:t>
      </w:r>
      <w:proofErr w:type="spellEnd"/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 w:rsidR="00674446" w:rsidRPr="00770712">
        <w:rPr>
          <w:rFonts w:ascii="Arial" w:eastAsia="Times New Roman" w:hAnsi="Arial" w:cs="Arial"/>
          <w:sz w:val="20"/>
          <w:szCs w:val="20"/>
          <w:lang w:val="nl-NL" w:eastAsia="en-GB"/>
        </w:rPr>
        <w:t>M</w:t>
      </w:r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>aking.</w:t>
      </w:r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br/>
      </w:r>
      <w:proofErr w:type="spellStart"/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lastRenderedPageBreak/>
        <w:t>Supervisoren</w:t>
      </w:r>
      <w:proofErr w:type="spellEnd"/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krijgen een update van de principes van </w:t>
      </w:r>
      <w:r w:rsidR="00674446"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Shared </w:t>
      </w:r>
      <w:proofErr w:type="spellStart"/>
      <w:r w:rsidR="00674446" w:rsidRPr="00770712">
        <w:rPr>
          <w:rFonts w:ascii="Arial" w:eastAsia="Times New Roman" w:hAnsi="Arial" w:cs="Arial"/>
          <w:sz w:val="20"/>
          <w:szCs w:val="20"/>
          <w:lang w:val="nl-NL" w:eastAsia="en-GB"/>
        </w:rPr>
        <w:t>D</w:t>
      </w:r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>ecision</w:t>
      </w:r>
      <w:proofErr w:type="spellEnd"/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 w:rsidR="00674446" w:rsidRPr="00770712">
        <w:rPr>
          <w:rFonts w:ascii="Arial" w:eastAsia="Times New Roman" w:hAnsi="Arial" w:cs="Arial"/>
          <w:sz w:val="20"/>
          <w:szCs w:val="20"/>
          <w:lang w:val="nl-NL" w:eastAsia="en-GB"/>
        </w:rPr>
        <w:t>M</w:t>
      </w:r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aking en leren dit toe te passen bij het opleiden van </w:t>
      </w:r>
      <w:proofErr w:type="spellStart"/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>aios</w:t>
      </w:r>
      <w:proofErr w:type="spellEnd"/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>. </w:t>
      </w:r>
    </w:p>
    <w:p w:rsidR="003A1D32" w:rsidRPr="003A1D32" w:rsidRDefault="003A1D32" w:rsidP="003A1D32">
      <w:pPr>
        <w:spacing w:after="0"/>
        <w:outlineLvl w:val="1"/>
        <w:rPr>
          <w:rFonts w:ascii="Arial" w:eastAsia="Times New Roman" w:hAnsi="Arial" w:cs="Arial"/>
          <w:b/>
          <w:bCs/>
          <w:sz w:val="20"/>
          <w:szCs w:val="20"/>
          <w:highlight w:val="yellow"/>
          <w:lang w:val="nl-NL" w:eastAsia="en-GB"/>
        </w:rPr>
      </w:pPr>
    </w:p>
    <w:p w:rsidR="003A1D32" w:rsidRPr="00770712" w:rsidRDefault="003A1D32" w:rsidP="003A1D32">
      <w:pPr>
        <w:spacing w:after="0"/>
        <w:outlineLvl w:val="1"/>
        <w:rPr>
          <w:rFonts w:ascii="Arial" w:eastAsia="Times New Roman" w:hAnsi="Arial" w:cs="Arial"/>
          <w:b/>
          <w:bCs/>
          <w:sz w:val="24"/>
          <w:szCs w:val="24"/>
          <w:lang w:val="nl-NL" w:eastAsia="en-GB"/>
        </w:rPr>
      </w:pPr>
      <w:r w:rsidRPr="00770712">
        <w:rPr>
          <w:rFonts w:ascii="Arial" w:eastAsia="Times New Roman" w:hAnsi="Arial" w:cs="Arial"/>
          <w:b/>
          <w:bCs/>
          <w:sz w:val="24"/>
          <w:szCs w:val="24"/>
          <w:lang w:val="nl-NL" w:eastAsia="en-GB"/>
        </w:rPr>
        <w:t>Doelgroep</w:t>
      </w:r>
    </w:p>
    <w:p w:rsidR="005619F8" w:rsidRPr="003A1D32" w:rsidRDefault="003A1D32" w:rsidP="003A1D32">
      <w:pPr>
        <w:spacing w:after="0"/>
        <w:rPr>
          <w:rFonts w:ascii="Arial" w:hAnsi="Arial" w:cs="Arial"/>
          <w:b/>
          <w:sz w:val="20"/>
          <w:szCs w:val="20"/>
          <w:lang w:val="nl-NL"/>
        </w:rPr>
      </w:pPr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Deze cursus is bestemd voor </w:t>
      </w:r>
      <w:proofErr w:type="spellStart"/>
      <w:r w:rsidRPr="00770712">
        <w:rPr>
          <w:rFonts w:ascii="Arial" w:eastAsia="Times New Roman" w:hAnsi="Arial" w:cs="Arial"/>
          <w:b/>
          <w:sz w:val="20"/>
          <w:szCs w:val="20"/>
          <w:lang w:val="nl-NL" w:eastAsia="en-GB"/>
        </w:rPr>
        <w:t>aios</w:t>
      </w:r>
      <w:proofErr w:type="spellEnd"/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die de basistraining </w:t>
      </w:r>
      <w:r w:rsidR="00F70B63" w:rsidRPr="00770712">
        <w:rPr>
          <w:rFonts w:ascii="Arial" w:eastAsia="Times New Roman" w:hAnsi="Arial" w:cs="Arial"/>
          <w:sz w:val="20"/>
          <w:szCs w:val="20"/>
          <w:lang w:val="nl-NL" w:eastAsia="en-GB"/>
        </w:rPr>
        <w:t>COMMUNICATIE</w:t>
      </w:r>
      <w:r w:rsidR="00600562"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 w:rsidR="00674446" w:rsidRPr="00770712">
        <w:rPr>
          <w:rFonts w:ascii="Arial" w:eastAsia="Times New Roman" w:hAnsi="Arial" w:cs="Arial"/>
          <w:sz w:val="20"/>
          <w:szCs w:val="20"/>
          <w:lang w:val="nl-NL" w:eastAsia="en-GB"/>
        </w:rPr>
        <w:t>ARTS- PATIËNT</w:t>
      </w:r>
      <w:r w:rsidR="00F70B63"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</w:t>
      </w:r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of een vergelijkbare training </w:t>
      </w:r>
      <w:r w:rsidR="00F70B63"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hebben </w:t>
      </w:r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gevolgd en voor </w:t>
      </w:r>
      <w:proofErr w:type="spellStart"/>
      <w:r w:rsidRPr="00770712">
        <w:rPr>
          <w:rFonts w:ascii="Arial" w:eastAsia="Times New Roman" w:hAnsi="Arial" w:cs="Arial"/>
          <w:b/>
          <w:sz w:val="20"/>
          <w:szCs w:val="20"/>
          <w:lang w:val="nl-NL" w:eastAsia="en-GB"/>
        </w:rPr>
        <w:t>supervisoren</w:t>
      </w:r>
      <w:proofErr w:type="spellEnd"/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, die de tweedaagse </w:t>
      </w:r>
      <w:r w:rsidR="00674446" w:rsidRPr="00770712">
        <w:rPr>
          <w:rFonts w:ascii="Arial" w:eastAsia="Times New Roman" w:hAnsi="Arial" w:cs="Arial"/>
          <w:sz w:val="20"/>
          <w:szCs w:val="20"/>
          <w:lang w:val="nl-NL" w:eastAsia="en-GB"/>
        </w:rPr>
        <w:t>basis</w:t>
      </w:r>
      <w:r w:rsidRPr="00770712">
        <w:rPr>
          <w:rFonts w:ascii="Arial" w:eastAsia="Times New Roman" w:hAnsi="Arial" w:cs="Arial"/>
          <w:sz w:val="20"/>
          <w:szCs w:val="20"/>
          <w:lang w:val="nl-NL" w:eastAsia="en-GB"/>
        </w:rPr>
        <w:t>cursus T</w:t>
      </w:r>
      <w:r w:rsidR="00674446" w:rsidRPr="00770712">
        <w:rPr>
          <w:rFonts w:ascii="Arial" w:eastAsia="Times New Roman" w:hAnsi="Arial" w:cs="Arial"/>
          <w:sz w:val="20"/>
          <w:szCs w:val="20"/>
          <w:lang w:val="nl-NL" w:eastAsia="en-GB"/>
        </w:rPr>
        <w:t>EACH THE TEACHERS</w:t>
      </w:r>
      <w:r w:rsidR="00600562" w:rsidRPr="00770712">
        <w:rPr>
          <w:rFonts w:ascii="Arial" w:eastAsia="Times New Roman" w:hAnsi="Arial" w:cs="Arial"/>
          <w:sz w:val="20"/>
          <w:szCs w:val="20"/>
          <w:lang w:val="nl-NL" w:eastAsia="en-GB"/>
        </w:rPr>
        <w:t xml:space="preserve"> hebben gevolgd.</w:t>
      </w:r>
    </w:p>
    <w:sectPr w:rsidR="005619F8" w:rsidRPr="003A1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4B57"/>
    <w:multiLevelType w:val="hybridMultilevel"/>
    <w:tmpl w:val="31F4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B"/>
    <w:rsid w:val="001D7D63"/>
    <w:rsid w:val="00211EA6"/>
    <w:rsid w:val="0022730E"/>
    <w:rsid w:val="003A1D32"/>
    <w:rsid w:val="003D775F"/>
    <w:rsid w:val="00411A5F"/>
    <w:rsid w:val="004E702B"/>
    <w:rsid w:val="005619F8"/>
    <w:rsid w:val="00563171"/>
    <w:rsid w:val="00600562"/>
    <w:rsid w:val="006408AE"/>
    <w:rsid w:val="00674446"/>
    <w:rsid w:val="006A6612"/>
    <w:rsid w:val="006B2958"/>
    <w:rsid w:val="00770712"/>
    <w:rsid w:val="007C0DA2"/>
    <w:rsid w:val="007E3F17"/>
    <w:rsid w:val="00911C63"/>
    <w:rsid w:val="0092607C"/>
    <w:rsid w:val="009A1C49"/>
    <w:rsid w:val="00A22267"/>
    <w:rsid w:val="00A96168"/>
    <w:rsid w:val="00AD38F9"/>
    <w:rsid w:val="00AF0392"/>
    <w:rsid w:val="00AF2565"/>
    <w:rsid w:val="00B9706A"/>
    <w:rsid w:val="00BB67EA"/>
    <w:rsid w:val="00BE57DB"/>
    <w:rsid w:val="00CF2E60"/>
    <w:rsid w:val="00E70280"/>
    <w:rsid w:val="00EA2B64"/>
    <w:rsid w:val="00F62564"/>
    <w:rsid w:val="00F7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E5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E57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BE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BE57DB"/>
    <w:rPr>
      <w:b/>
      <w:bCs/>
    </w:rPr>
  </w:style>
  <w:style w:type="paragraph" w:styleId="Lijstalinea">
    <w:name w:val="List Paragraph"/>
    <w:basedOn w:val="Standaard"/>
    <w:uiPriority w:val="34"/>
    <w:qFormat/>
    <w:rsid w:val="0077071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E5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E57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BE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BE57DB"/>
    <w:rPr>
      <w:b/>
      <w:bCs/>
    </w:rPr>
  </w:style>
  <w:style w:type="paragraph" w:styleId="Lijstalinea">
    <w:name w:val="List Paragraph"/>
    <w:basedOn w:val="Standaard"/>
    <w:uiPriority w:val="34"/>
    <w:qFormat/>
    <w:rsid w:val="0077071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14A4E615</Template>
  <TotalTime>0</TotalTime>
  <Pages>2</Pages>
  <Words>476</Words>
  <Characters>2624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Hage, D. (BHC)</dc:creator>
  <cp:lastModifiedBy>Zitter, A.E.H. (DOO)</cp:lastModifiedBy>
  <cp:revision>2</cp:revision>
  <cp:lastPrinted>2017-01-24T12:20:00Z</cp:lastPrinted>
  <dcterms:created xsi:type="dcterms:W3CDTF">2017-02-24T12:44:00Z</dcterms:created>
  <dcterms:modified xsi:type="dcterms:W3CDTF">2017-02-24T12:44:00Z</dcterms:modified>
</cp:coreProperties>
</file>